
<file path=[Content_Types].xml><?xml version="1.0" encoding="utf-8"?>
<Types xmlns="http://schemas.openxmlformats.org/package/2006/content-types">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87" w:rsidRDefault="00826987" w:rsidP="00611D3C">
      <w:pPr>
        <w:ind w:left="2880" w:hanging="2880"/>
        <w:rPr>
          <w:rFonts w:ascii="Times New Roman" w:hAnsi="Times New Roman"/>
          <w:b/>
          <w:sz w:val="24"/>
          <w:u w:val="single"/>
        </w:rPr>
      </w:pPr>
    </w:p>
    <w:tbl>
      <w:tblPr>
        <w:tblStyle w:val="TableGrid"/>
        <w:tblW w:w="0" w:type="auto"/>
        <w:tblInd w:w="0" w:type="dxa"/>
        <w:tblLook w:val="04A0"/>
      </w:tblPr>
      <w:tblGrid>
        <w:gridCol w:w="9242"/>
      </w:tblGrid>
      <w:tr w:rsidR="00826987" w:rsidTr="00826987">
        <w:trPr>
          <w:trHeight w:val="13555"/>
        </w:trPr>
        <w:tc>
          <w:tcPr>
            <w:tcW w:w="9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987" w:rsidRDefault="00826987">
            <w:pPr>
              <w:pStyle w:val="BodyText"/>
              <w:jc w:val="both"/>
              <w:rPr>
                <w:szCs w:val="24"/>
                <w:lang w:val="en-GB"/>
              </w:rPr>
            </w:pPr>
          </w:p>
          <w:p w:rsidR="00826987" w:rsidRDefault="00826987">
            <w:pPr>
              <w:pStyle w:val="BodyText"/>
              <w:jc w:val="right"/>
              <w:rPr>
                <w:szCs w:val="24"/>
                <w:lang w:val="en-GB"/>
              </w:rPr>
            </w:pPr>
            <w:r>
              <w:rPr>
                <w:szCs w:val="24"/>
                <w:lang w:val="en-GB"/>
              </w:rPr>
              <w:object w:dxaOrig="1066" w:dyaOrig="2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61.25pt" o:ole="">
                  <v:imagedata r:id="rId5" o:title=""/>
                </v:shape>
                <o:OLEObject Type="Embed" ProgID="Word.Picture.8" ShapeID="_x0000_i1025" DrawAspect="Content" ObjectID="_1322650651" r:id="rId6"/>
              </w:object>
            </w:r>
          </w:p>
          <w:p w:rsidR="00826987" w:rsidRDefault="00826987">
            <w:pPr>
              <w:pStyle w:val="BodyText"/>
              <w:jc w:val="both"/>
              <w:rPr>
                <w:szCs w:val="24"/>
                <w:lang w:val="en-GB"/>
              </w:rPr>
            </w:pPr>
          </w:p>
          <w:p w:rsidR="00826987" w:rsidRDefault="00826987">
            <w:pPr>
              <w:pStyle w:val="BodyText"/>
              <w:jc w:val="both"/>
              <w:rPr>
                <w:szCs w:val="24"/>
                <w:lang w:val="en-GB"/>
              </w:rPr>
            </w:pPr>
          </w:p>
          <w:p w:rsidR="00826987" w:rsidRDefault="00826987">
            <w:pPr>
              <w:pStyle w:val="BodyText"/>
              <w:jc w:val="both"/>
              <w:rPr>
                <w:szCs w:val="24"/>
                <w:lang w:val="en-GB"/>
              </w:rPr>
            </w:pPr>
          </w:p>
          <w:p w:rsidR="00826987" w:rsidRDefault="00826987">
            <w:pPr>
              <w:pStyle w:val="BodyText"/>
              <w:jc w:val="both"/>
              <w:rPr>
                <w:szCs w:val="24"/>
                <w:lang w:val="en-GB"/>
              </w:rPr>
            </w:pPr>
          </w:p>
          <w:p w:rsidR="00826987" w:rsidRDefault="00826987">
            <w:pPr>
              <w:pStyle w:val="BodyText"/>
              <w:jc w:val="both"/>
              <w:rPr>
                <w:szCs w:val="24"/>
                <w:lang w:val="en-GB"/>
              </w:rPr>
            </w:pPr>
          </w:p>
          <w:tbl>
            <w:tblPr>
              <w:tblW w:w="0" w:type="auto"/>
              <w:tblLook w:val="01E0"/>
            </w:tblPr>
            <w:tblGrid>
              <w:gridCol w:w="9026"/>
            </w:tblGrid>
            <w:tr w:rsidR="00826987">
              <w:tc>
                <w:tcPr>
                  <w:tcW w:w="9576" w:type="dxa"/>
                  <w:tcBorders>
                    <w:top w:val="single" w:sz="36" w:space="0" w:color="auto"/>
                    <w:left w:val="nil"/>
                    <w:bottom w:val="single" w:sz="18" w:space="0" w:color="auto"/>
                    <w:right w:val="nil"/>
                  </w:tcBorders>
                  <w:hideMark/>
                </w:tcPr>
                <w:p w:rsidR="00826987" w:rsidRDefault="00826987" w:rsidP="00DE6ED8">
                  <w:pPr>
                    <w:spacing w:line="276" w:lineRule="auto"/>
                    <w:jc w:val="center"/>
                    <w:rPr>
                      <w:rFonts w:ascii="Times New Roman" w:hAnsi="Times New Roman"/>
                      <w:b/>
                      <w:sz w:val="72"/>
                      <w:szCs w:val="72"/>
                    </w:rPr>
                  </w:pPr>
                  <w:r>
                    <w:rPr>
                      <w:b/>
                      <w:sz w:val="72"/>
                      <w:szCs w:val="72"/>
                    </w:rPr>
                    <w:t>I</w:t>
                  </w:r>
                  <w:r w:rsidR="00DE6ED8">
                    <w:rPr>
                      <w:b/>
                      <w:sz w:val="72"/>
                      <w:szCs w:val="72"/>
                    </w:rPr>
                    <w:t xml:space="preserve">nterim </w:t>
                  </w:r>
                  <w:r>
                    <w:rPr>
                      <w:b/>
                      <w:sz w:val="72"/>
                      <w:szCs w:val="72"/>
                    </w:rPr>
                    <w:t xml:space="preserve">Project Report </w:t>
                  </w:r>
                </w:p>
              </w:tc>
            </w:tr>
            <w:tr w:rsidR="00826987">
              <w:trPr>
                <w:trHeight w:val="1030"/>
              </w:trPr>
              <w:tc>
                <w:tcPr>
                  <w:tcW w:w="9576" w:type="dxa"/>
                  <w:tcBorders>
                    <w:top w:val="single" w:sz="18" w:space="0" w:color="auto"/>
                    <w:left w:val="nil"/>
                    <w:bottom w:val="single" w:sz="18" w:space="0" w:color="auto"/>
                    <w:right w:val="nil"/>
                  </w:tcBorders>
                  <w:shd w:val="clear" w:color="auto" w:fill="CCCCCC"/>
                </w:tcPr>
                <w:p w:rsidR="00826987" w:rsidRDefault="00826987">
                  <w:pPr>
                    <w:pStyle w:val="BodyText"/>
                    <w:spacing w:line="276" w:lineRule="auto"/>
                    <w:jc w:val="both"/>
                    <w:rPr>
                      <w:lang w:val="en-GB"/>
                    </w:rPr>
                  </w:pPr>
                </w:p>
                <w:p w:rsidR="00826987" w:rsidRPr="00826987" w:rsidRDefault="0064454F" w:rsidP="00826987">
                  <w:pPr>
                    <w:pStyle w:val="BodyText"/>
                    <w:spacing w:line="276" w:lineRule="auto"/>
                    <w:rPr>
                      <w:sz w:val="32"/>
                      <w:szCs w:val="32"/>
                      <w:lang w:val="en-GB"/>
                    </w:rPr>
                  </w:pPr>
                  <w:r>
                    <w:rPr>
                      <w:sz w:val="32"/>
                      <w:szCs w:val="32"/>
                    </w:rPr>
                    <w:t>Support to Improve Public Procurement M</w:t>
                  </w:r>
                  <w:r w:rsidR="00826987" w:rsidRPr="00826987">
                    <w:rPr>
                      <w:sz w:val="32"/>
                      <w:szCs w:val="32"/>
                    </w:rPr>
                    <w:t>anagement in Delta, Akwa Ibom, Bayelsa and Rivers States</w:t>
                  </w:r>
                </w:p>
              </w:tc>
            </w:tr>
            <w:tr w:rsidR="00826987">
              <w:tc>
                <w:tcPr>
                  <w:tcW w:w="9576" w:type="dxa"/>
                  <w:tcBorders>
                    <w:top w:val="single" w:sz="18" w:space="0" w:color="auto"/>
                    <w:left w:val="nil"/>
                    <w:bottom w:val="single" w:sz="36" w:space="0" w:color="auto"/>
                    <w:right w:val="nil"/>
                  </w:tcBorders>
                  <w:hideMark/>
                </w:tcPr>
                <w:p w:rsidR="00826987" w:rsidRDefault="00217BB2" w:rsidP="00217BB2">
                  <w:pPr>
                    <w:spacing w:line="276" w:lineRule="auto"/>
                    <w:jc w:val="center"/>
                    <w:rPr>
                      <w:rFonts w:ascii="Times New Roman" w:hAnsi="Times New Roman"/>
                      <w:b/>
                      <w:sz w:val="48"/>
                      <w:szCs w:val="48"/>
                    </w:rPr>
                  </w:pPr>
                  <w:r>
                    <w:rPr>
                      <w:b/>
                      <w:sz w:val="48"/>
                      <w:szCs w:val="48"/>
                    </w:rPr>
                    <w:t>April 2009</w:t>
                  </w:r>
                  <w:r w:rsidR="00826987">
                    <w:rPr>
                      <w:b/>
                      <w:sz w:val="48"/>
                      <w:szCs w:val="48"/>
                    </w:rPr>
                    <w:t xml:space="preserve"> – </w:t>
                  </w:r>
                  <w:r>
                    <w:rPr>
                      <w:b/>
                      <w:sz w:val="48"/>
                      <w:szCs w:val="48"/>
                    </w:rPr>
                    <w:t xml:space="preserve">March </w:t>
                  </w:r>
                  <w:r w:rsidR="00826987">
                    <w:rPr>
                      <w:b/>
                      <w:sz w:val="48"/>
                      <w:szCs w:val="48"/>
                    </w:rPr>
                    <w:t>20</w:t>
                  </w:r>
                  <w:r>
                    <w:rPr>
                      <w:b/>
                      <w:sz w:val="48"/>
                      <w:szCs w:val="48"/>
                    </w:rPr>
                    <w:t>12</w:t>
                  </w:r>
                  <w:r w:rsidR="00826987">
                    <w:rPr>
                      <w:b/>
                      <w:sz w:val="48"/>
                      <w:szCs w:val="48"/>
                    </w:rPr>
                    <w:t xml:space="preserve"> </w:t>
                  </w:r>
                </w:p>
              </w:tc>
            </w:tr>
          </w:tbl>
          <w:p w:rsidR="00826987" w:rsidRDefault="00826987">
            <w:pPr>
              <w:pStyle w:val="BodyText"/>
              <w:jc w:val="both"/>
              <w:rPr>
                <w:szCs w:val="24"/>
                <w:lang w:val="en-GB"/>
              </w:rPr>
            </w:pPr>
          </w:p>
          <w:p w:rsidR="00826987" w:rsidRDefault="00826987">
            <w:pPr>
              <w:pStyle w:val="BodyText"/>
              <w:jc w:val="both"/>
              <w:rPr>
                <w:szCs w:val="24"/>
                <w:lang w:val="en-GB"/>
              </w:rPr>
            </w:pPr>
          </w:p>
          <w:p w:rsidR="00826987" w:rsidRDefault="00826987">
            <w:pPr>
              <w:pStyle w:val="BodyText"/>
              <w:jc w:val="both"/>
              <w:rPr>
                <w:szCs w:val="24"/>
                <w:lang w:val="en-GB"/>
              </w:rPr>
            </w:pPr>
          </w:p>
          <w:p w:rsidR="00826987" w:rsidRDefault="00826987">
            <w:pPr>
              <w:pStyle w:val="BodyText"/>
              <w:jc w:val="both"/>
              <w:rPr>
                <w:szCs w:val="24"/>
                <w:lang w:val="en-GB"/>
              </w:rPr>
            </w:pPr>
          </w:p>
          <w:p w:rsidR="00826987" w:rsidRDefault="00826987">
            <w:pPr>
              <w:pStyle w:val="BodyText"/>
              <w:rPr>
                <w:sz w:val="40"/>
                <w:szCs w:val="40"/>
                <w:lang w:val="en-GB"/>
              </w:rPr>
            </w:pPr>
            <w:r>
              <w:rPr>
                <w:sz w:val="40"/>
                <w:szCs w:val="40"/>
                <w:lang w:val="en-GB"/>
              </w:rPr>
              <w:t xml:space="preserve">Abuja </w:t>
            </w:r>
          </w:p>
          <w:p w:rsidR="00826987" w:rsidRDefault="00826987">
            <w:pPr>
              <w:pStyle w:val="BodyText"/>
              <w:rPr>
                <w:szCs w:val="24"/>
                <w:lang w:val="en-GB"/>
              </w:rPr>
            </w:pPr>
            <w:r>
              <w:rPr>
                <w:sz w:val="40"/>
                <w:szCs w:val="40"/>
                <w:lang w:val="en-GB"/>
              </w:rPr>
              <w:t>November 2009</w:t>
            </w:r>
          </w:p>
        </w:tc>
      </w:tr>
    </w:tbl>
    <w:p w:rsidR="00826987" w:rsidRDefault="00826987" w:rsidP="00611D3C">
      <w:pPr>
        <w:ind w:left="2880" w:hanging="2880"/>
        <w:rPr>
          <w:rFonts w:ascii="Times New Roman" w:hAnsi="Times New Roman"/>
          <w:b/>
          <w:sz w:val="24"/>
          <w:u w:val="single"/>
        </w:rPr>
      </w:pPr>
    </w:p>
    <w:p w:rsidR="00611D3C" w:rsidRPr="00941C56" w:rsidRDefault="00611D3C" w:rsidP="00611D3C">
      <w:pPr>
        <w:ind w:left="2880" w:hanging="2880"/>
        <w:rPr>
          <w:rFonts w:ascii="Times New Roman" w:hAnsi="Times New Roman"/>
          <w:b/>
          <w:sz w:val="24"/>
          <w:u w:val="single"/>
        </w:rPr>
      </w:pPr>
      <w:r w:rsidRPr="00941C56">
        <w:rPr>
          <w:rFonts w:ascii="Times New Roman" w:hAnsi="Times New Roman"/>
          <w:b/>
          <w:sz w:val="24"/>
          <w:u w:val="single"/>
        </w:rPr>
        <w:t>Project Title</w:t>
      </w:r>
      <w:r w:rsidRPr="00356005">
        <w:rPr>
          <w:rFonts w:ascii="Times New Roman" w:hAnsi="Times New Roman"/>
          <w:b/>
          <w:sz w:val="24"/>
        </w:rPr>
        <w:t xml:space="preserve">: </w:t>
      </w:r>
      <w:r w:rsidRPr="00356005">
        <w:rPr>
          <w:rFonts w:ascii="Times New Roman" w:hAnsi="Times New Roman"/>
          <w:b/>
          <w:sz w:val="24"/>
        </w:rPr>
        <w:tab/>
      </w:r>
      <w:r w:rsidR="00826987" w:rsidRPr="00941C56">
        <w:rPr>
          <w:rFonts w:ascii="Times New Roman" w:hAnsi="Times New Roman"/>
          <w:b/>
          <w:sz w:val="24"/>
          <w:u w:val="single"/>
        </w:rPr>
        <w:t>Support to improve public procurement management in Delta, Akwa Ibom, Bayelsa and Rivers States</w:t>
      </w:r>
    </w:p>
    <w:p w:rsidR="00611D3C" w:rsidRDefault="00611D3C" w:rsidP="00611D3C">
      <w:pPr>
        <w:rPr>
          <w:rFonts w:ascii="Times New Roman" w:hAnsi="Times New Roman"/>
          <w:sz w:val="24"/>
        </w:rPr>
      </w:pPr>
    </w:p>
    <w:tbl>
      <w:tblPr>
        <w:tblW w:w="9072" w:type="dxa"/>
        <w:tblInd w:w="108" w:type="dxa"/>
        <w:tblLayout w:type="fixed"/>
        <w:tblLook w:val="01E0"/>
      </w:tblPr>
      <w:tblGrid>
        <w:gridCol w:w="3240"/>
        <w:gridCol w:w="5832"/>
      </w:tblGrid>
      <w:tr w:rsidR="00611D3C" w:rsidRPr="00611D3C" w:rsidTr="00941C56">
        <w:trPr>
          <w:trHeight w:val="359"/>
        </w:trPr>
        <w:tc>
          <w:tcPr>
            <w:tcW w:w="3240" w:type="dxa"/>
          </w:tcPr>
          <w:p w:rsidR="00611D3C" w:rsidRPr="00611D3C" w:rsidRDefault="00611D3C" w:rsidP="00611D3C">
            <w:pPr>
              <w:tabs>
                <w:tab w:val="left" w:pos="4680"/>
              </w:tabs>
              <w:ind w:right="-1267"/>
              <w:rPr>
                <w:rFonts w:ascii="Times New Roman" w:hAnsi="Times New Roman"/>
                <w:sz w:val="24"/>
              </w:rPr>
            </w:pPr>
            <w:r w:rsidRPr="00611D3C">
              <w:rPr>
                <w:rFonts w:ascii="Times New Roman" w:hAnsi="Times New Roman"/>
                <w:b/>
                <w:bCs/>
                <w:sz w:val="24"/>
              </w:rPr>
              <w:t>Goal</w:t>
            </w:r>
            <w:r w:rsidRPr="00611D3C">
              <w:rPr>
                <w:rFonts w:ascii="Times New Roman" w:hAnsi="Times New Roman"/>
                <w:sz w:val="24"/>
              </w:rPr>
              <w:tab/>
            </w:r>
            <w:r w:rsidRPr="00611D3C">
              <w:rPr>
                <w:rFonts w:ascii="Times New Roman" w:hAnsi="Times New Roman"/>
                <w:sz w:val="24"/>
              </w:rPr>
              <w:tab/>
            </w:r>
            <w:r w:rsidRPr="00611D3C">
              <w:rPr>
                <w:rFonts w:ascii="Times New Roman" w:hAnsi="Times New Roman"/>
                <w:sz w:val="24"/>
              </w:rPr>
              <w:tab/>
            </w:r>
          </w:p>
        </w:tc>
        <w:tc>
          <w:tcPr>
            <w:tcW w:w="5832" w:type="dxa"/>
            <w:shd w:val="clear" w:color="auto" w:fill="auto"/>
            <w:vAlign w:val="center"/>
          </w:tcPr>
          <w:p w:rsidR="00611D3C" w:rsidRDefault="00611D3C" w:rsidP="00611D3C">
            <w:pPr>
              <w:tabs>
                <w:tab w:val="left" w:pos="4680"/>
              </w:tabs>
              <w:ind w:right="-66"/>
              <w:rPr>
                <w:rFonts w:ascii="Times New Roman" w:hAnsi="Times New Roman"/>
                <w:iCs/>
                <w:sz w:val="24"/>
              </w:rPr>
            </w:pPr>
            <w:r w:rsidRPr="00611D3C">
              <w:rPr>
                <w:rFonts w:ascii="Times New Roman" w:hAnsi="Times New Roman"/>
                <w:iCs/>
                <w:sz w:val="24"/>
              </w:rPr>
              <w:t>Improved performance of public contracts</w:t>
            </w:r>
          </w:p>
          <w:p w:rsidR="00941C56" w:rsidRPr="00611D3C" w:rsidRDefault="00941C56" w:rsidP="00611D3C">
            <w:pPr>
              <w:tabs>
                <w:tab w:val="left" w:pos="4680"/>
              </w:tabs>
              <w:ind w:right="-66"/>
              <w:rPr>
                <w:rFonts w:ascii="Times New Roman" w:hAnsi="Times New Roman"/>
                <w:sz w:val="24"/>
                <w:shd w:val="clear" w:color="auto" w:fill="E0E0E0"/>
              </w:rPr>
            </w:pPr>
          </w:p>
        </w:tc>
      </w:tr>
      <w:tr w:rsidR="00611D3C" w:rsidRPr="00611D3C" w:rsidTr="00941C56">
        <w:trPr>
          <w:trHeight w:val="303"/>
        </w:trPr>
        <w:tc>
          <w:tcPr>
            <w:tcW w:w="3240" w:type="dxa"/>
          </w:tcPr>
          <w:p w:rsidR="00611D3C" w:rsidRPr="00611D3C" w:rsidRDefault="00611D3C" w:rsidP="00611D3C">
            <w:pPr>
              <w:tabs>
                <w:tab w:val="left" w:pos="4680"/>
              </w:tabs>
              <w:ind w:right="-1267"/>
              <w:rPr>
                <w:rFonts w:ascii="Times New Roman" w:hAnsi="Times New Roman"/>
                <w:b/>
                <w:bCs/>
                <w:sz w:val="24"/>
              </w:rPr>
            </w:pPr>
            <w:r w:rsidRPr="00611D3C">
              <w:rPr>
                <w:rFonts w:ascii="Times New Roman" w:hAnsi="Times New Roman"/>
                <w:b/>
                <w:bCs/>
                <w:sz w:val="24"/>
              </w:rPr>
              <w:t>Outcome</w:t>
            </w:r>
          </w:p>
        </w:tc>
        <w:tc>
          <w:tcPr>
            <w:tcW w:w="5832" w:type="dxa"/>
          </w:tcPr>
          <w:p w:rsidR="00611D3C" w:rsidRDefault="00611D3C" w:rsidP="00611D3C">
            <w:pPr>
              <w:snapToGrid w:val="0"/>
              <w:ind w:right="-66"/>
              <w:rPr>
                <w:rFonts w:ascii="Times New Roman" w:hAnsi="Times New Roman"/>
                <w:sz w:val="24"/>
              </w:rPr>
            </w:pPr>
            <w:r w:rsidRPr="00611D3C">
              <w:rPr>
                <w:rFonts w:ascii="Times New Roman" w:hAnsi="Times New Roman"/>
                <w:iCs/>
                <w:sz w:val="24"/>
              </w:rPr>
              <w:t xml:space="preserve">Public procurement capacity of </w:t>
            </w:r>
            <w:r w:rsidRPr="00611D3C">
              <w:rPr>
                <w:rFonts w:ascii="Times New Roman" w:hAnsi="Times New Roman"/>
                <w:sz w:val="24"/>
              </w:rPr>
              <w:t>Delta, Akwa Ibom, Bayelsa and Rivers States strengthened</w:t>
            </w:r>
          </w:p>
          <w:p w:rsidR="00941C56" w:rsidRPr="00611D3C" w:rsidRDefault="00941C56" w:rsidP="00611D3C">
            <w:pPr>
              <w:snapToGrid w:val="0"/>
              <w:ind w:right="-66"/>
              <w:rPr>
                <w:rFonts w:ascii="Times New Roman" w:hAnsi="Times New Roman"/>
                <w:iCs/>
                <w:sz w:val="24"/>
              </w:rPr>
            </w:pPr>
          </w:p>
        </w:tc>
      </w:tr>
      <w:tr w:rsidR="00611D3C" w:rsidRPr="00611D3C" w:rsidTr="00941C56">
        <w:trPr>
          <w:trHeight w:val="2777"/>
        </w:trPr>
        <w:tc>
          <w:tcPr>
            <w:tcW w:w="3240" w:type="dxa"/>
          </w:tcPr>
          <w:p w:rsidR="00611D3C" w:rsidRPr="00611D3C" w:rsidRDefault="00611D3C" w:rsidP="00611D3C">
            <w:pPr>
              <w:tabs>
                <w:tab w:val="left" w:pos="4680"/>
              </w:tabs>
              <w:ind w:right="-1267"/>
              <w:rPr>
                <w:rFonts w:ascii="Times New Roman" w:hAnsi="Times New Roman"/>
                <w:b/>
                <w:bCs/>
                <w:sz w:val="24"/>
              </w:rPr>
            </w:pPr>
            <w:r w:rsidRPr="00611D3C">
              <w:rPr>
                <w:rFonts w:ascii="Times New Roman" w:hAnsi="Times New Roman"/>
                <w:b/>
                <w:bCs/>
                <w:sz w:val="24"/>
              </w:rPr>
              <w:t>Outputs</w:t>
            </w:r>
            <w:r w:rsidRPr="00611D3C">
              <w:rPr>
                <w:rFonts w:ascii="Times New Roman" w:hAnsi="Times New Roman"/>
                <w:b/>
                <w:bCs/>
                <w:sz w:val="24"/>
              </w:rPr>
              <w:tab/>
            </w:r>
          </w:p>
        </w:tc>
        <w:tc>
          <w:tcPr>
            <w:tcW w:w="5832" w:type="dxa"/>
            <w:vAlign w:val="center"/>
          </w:tcPr>
          <w:p w:rsidR="00611D3C" w:rsidRPr="00611D3C" w:rsidRDefault="00611D3C" w:rsidP="00611D3C">
            <w:pPr>
              <w:numPr>
                <w:ilvl w:val="0"/>
                <w:numId w:val="1"/>
              </w:numPr>
              <w:spacing w:line="276" w:lineRule="auto"/>
              <w:ind w:right="-68"/>
              <w:rPr>
                <w:rFonts w:ascii="Times New Roman" w:hAnsi="Times New Roman"/>
                <w:sz w:val="24"/>
              </w:rPr>
            </w:pPr>
            <w:r w:rsidRPr="00611D3C">
              <w:rPr>
                <w:rFonts w:ascii="Times New Roman" w:hAnsi="Times New Roman"/>
                <w:sz w:val="24"/>
              </w:rPr>
              <w:t>Public Procurement at State and Local Government level  in Delta, Rivers, Bayelsa and Akwa Ibom strengthened</w:t>
            </w:r>
          </w:p>
          <w:p w:rsidR="00611D3C" w:rsidRPr="00611D3C" w:rsidRDefault="00611D3C" w:rsidP="00611D3C">
            <w:pPr>
              <w:numPr>
                <w:ilvl w:val="0"/>
                <w:numId w:val="1"/>
              </w:numPr>
              <w:spacing w:line="276" w:lineRule="auto"/>
              <w:ind w:right="-68"/>
              <w:rPr>
                <w:rFonts w:ascii="Times New Roman" w:hAnsi="Times New Roman"/>
                <w:sz w:val="24"/>
              </w:rPr>
            </w:pPr>
            <w:r w:rsidRPr="00611D3C">
              <w:rPr>
                <w:rFonts w:ascii="Times New Roman" w:hAnsi="Times New Roman"/>
                <w:sz w:val="24"/>
              </w:rPr>
              <w:t>Systems, standards, safeguards, and staff required to implement public procurement legislation in the Core Niger Delta States put in place</w:t>
            </w:r>
          </w:p>
          <w:p w:rsidR="00941C56" w:rsidRPr="00941C56" w:rsidRDefault="00611D3C" w:rsidP="00941C56">
            <w:pPr>
              <w:numPr>
                <w:ilvl w:val="0"/>
                <w:numId w:val="1"/>
              </w:numPr>
              <w:spacing w:line="276" w:lineRule="auto"/>
              <w:ind w:right="-68"/>
              <w:rPr>
                <w:rFonts w:ascii="Times New Roman" w:hAnsi="Times New Roman"/>
                <w:sz w:val="24"/>
              </w:rPr>
            </w:pPr>
            <w:r w:rsidRPr="00611D3C">
              <w:rPr>
                <w:rFonts w:ascii="Times New Roman" w:hAnsi="Times New Roman"/>
                <w:sz w:val="24"/>
              </w:rPr>
              <w:t>Popular participation in use of public resources in the Niger Delta facilitated</w:t>
            </w:r>
          </w:p>
        </w:tc>
      </w:tr>
      <w:tr w:rsidR="00611D3C" w:rsidRPr="00611D3C" w:rsidTr="00941C56">
        <w:trPr>
          <w:trHeight w:val="666"/>
        </w:trPr>
        <w:tc>
          <w:tcPr>
            <w:tcW w:w="3240" w:type="dxa"/>
          </w:tcPr>
          <w:p w:rsidR="00611D3C" w:rsidRPr="00611D3C" w:rsidRDefault="00611D3C" w:rsidP="00611D3C">
            <w:pPr>
              <w:tabs>
                <w:tab w:val="left" w:pos="4680"/>
              </w:tabs>
              <w:ind w:right="-1267"/>
              <w:rPr>
                <w:rFonts w:ascii="Times New Roman" w:hAnsi="Times New Roman"/>
                <w:b/>
                <w:bCs/>
                <w:sz w:val="24"/>
              </w:rPr>
            </w:pPr>
            <w:r w:rsidRPr="00611D3C">
              <w:rPr>
                <w:rFonts w:ascii="Times New Roman" w:hAnsi="Times New Roman"/>
                <w:b/>
                <w:bCs/>
                <w:sz w:val="24"/>
              </w:rPr>
              <w:t>Implementing Agencies:</w:t>
            </w:r>
          </w:p>
          <w:p w:rsidR="00611D3C" w:rsidRPr="00611D3C" w:rsidRDefault="00611D3C" w:rsidP="00611D3C">
            <w:pPr>
              <w:tabs>
                <w:tab w:val="left" w:pos="4680"/>
              </w:tabs>
              <w:ind w:right="-1267"/>
              <w:rPr>
                <w:rFonts w:ascii="Times New Roman" w:hAnsi="Times New Roman"/>
                <w:b/>
                <w:bCs/>
                <w:sz w:val="24"/>
              </w:rPr>
            </w:pPr>
          </w:p>
        </w:tc>
        <w:tc>
          <w:tcPr>
            <w:tcW w:w="5832" w:type="dxa"/>
            <w:vAlign w:val="center"/>
          </w:tcPr>
          <w:p w:rsidR="00611D3C" w:rsidRDefault="00611D3C" w:rsidP="00611D3C">
            <w:pPr>
              <w:tabs>
                <w:tab w:val="left" w:pos="4680"/>
              </w:tabs>
              <w:ind w:right="-1267"/>
              <w:rPr>
                <w:rFonts w:ascii="Times New Roman" w:hAnsi="Times New Roman"/>
                <w:sz w:val="24"/>
              </w:rPr>
            </w:pPr>
            <w:r w:rsidRPr="00611D3C">
              <w:rPr>
                <w:rFonts w:ascii="Times New Roman" w:hAnsi="Times New Roman"/>
                <w:sz w:val="24"/>
              </w:rPr>
              <w:t xml:space="preserve">UNDP, Delta, Akwa Ibom, Bayelsa and Rivers States, LGCs and participating non-state actors </w:t>
            </w:r>
          </w:p>
          <w:p w:rsidR="0064454F" w:rsidRPr="00611D3C" w:rsidRDefault="0064454F" w:rsidP="00611D3C">
            <w:pPr>
              <w:tabs>
                <w:tab w:val="left" w:pos="4680"/>
              </w:tabs>
              <w:ind w:right="-1267"/>
              <w:rPr>
                <w:rFonts w:ascii="Times New Roman" w:hAnsi="Times New Roman"/>
                <w:sz w:val="24"/>
              </w:rPr>
            </w:pPr>
          </w:p>
        </w:tc>
      </w:tr>
      <w:tr w:rsidR="00611D3C" w:rsidRPr="00611D3C" w:rsidTr="00941C56">
        <w:trPr>
          <w:trHeight w:val="666"/>
        </w:trPr>
        <w:tc>
          <w:tcPr>
            <w:tcW w:w="3240" w:type="dxa"/>
          </w:tcPr>
          <w:p w:rsidR="00611D3C" w:rsidRPr="00611D3C" w:rsidRDefault="00611D3C" w:rsidP="00611D3C">
            <w:pPr>
              <w:rPr>
                <w:rFonts w:ascii="Times New Roman" w:hAnsi="Times New Roman"/>
                <w:b/>
                <w:bCs/>
                <w:sz w:val="24"/>
              </w:rPr>
            </w:pPr>
            <w:r w:rsidRPr="00611D3C">
              <w:rPr>
                <w:rFonts w:ascii="Times New Roman" w:hAnsi="Times New Roman"/>
                <w:b/>
                <w:bCs/>
                <w:sz w:val="24"/>
              </w:rPr>
              <w:t xml:space="preserve">Project Duration: </w:t>
            </w:r>
          </w:p>
          <w:p w:rsidR="00611D3C" w:rsidRDefault="00611D3C" w:rsidP="00611D3C">
            <w:pPr>
              <w:tabs>
                <w:tab w:val="left" w:pos="4680"/>
              </w:tabs>
              <w:ind w:right="-1267"/>
              <w:rPr>
                <w:rFonts w:ascii="Times New Roman" w:hAnsi="Times New Roman"/>
                <w:b/>
                <w:bCs/>
                <w:sz w:val="24"/>
              </w:rPr>
            </w:pPr>
          </w:p>
          <w:p w:rsidR="0064454F" w:rsidRPr="00611D3C" w:rsidRDefault="0064454F" w:rsidP="00611D3C">
            <w:pPr>
              <w:tabs>
                <w:tab w:val="left" w:pos="4680"/>
              </w:tabs>
              <w:ind w:right="-1267"/>
              <w:rPr>
                <w:rFonts w:ascii="Times New Roman" w:hAnsi="Times New Roman"/>
                <w:b/>
                <w:bCs/>
                <w:sz w:val="24"/>
              </w:rPr>
            </w:pPr>
            <w:r>
              <w:rPr>
                <w:rFonts w:ascii="Times New Roman" w:hAnsi="Times New Roman"/>
                <w:b/>
                <w:bCs/>
                <w:sz w:val="24"/>
              </w:rPr>
              <w:t>Total Resources:</w:t>
            </w:r>
          </w:p>
        </w:tc>
        <w:tc>
          <w:tcPr>
            <w:tcW w:w="5832" w:type="dxa"/>
            <w:vAlign w:val="center"/>
          </w:tcPr>
          <w:p w:rsidR="00611D3C" w:rsidRDefault="00826987" w:rsidP="00611D3C">
            <w:pPr>
              <w:tabs>
                <w:tab w:val="left" w:pos="4680"/>
              </w:tabs>
              <w:ind w:right="-1267"/>
              <w:rPr>
                <w:rFonts w:ascii="Times New Roman" w:hAnsi="Times New Roman"/>
                <w:sz w:val="24"/>
              </w:rPr>
            </w:pPr>
            <w:r>
              <w:rPr>
                <w:rFonts w:ascii="Times New Roman" w:hAnsi="Times New Roman"/>
                <w:sz w:val="24"/>
              </w:rPr>
              <w:t>3 Years</w:t>
            </w:r>
          </w:p>
          <w:p w:rsidR="0064454F" w:rsidRDefault="0064454F" w:rsidP="00611D3C">
            <w:pPr>
              <w:tabs>
                <w:tab w:val="left" w:pos="4680"/>
              </w:tabs>
              <w:ind w:right="-1267"/>
              <w:rPr>
                <w:rFonts w:ascii="Times New Roman" w:hAnsi="Times New Roman"/>
                <w:sz w:val="24"/>
              </w:rPr>
            </w:pPr>
          </w:p>
          <w:p w:rsidR="0064454F" w:rsidRDefault="0064454F" w:rsidP="00611D3C">
            <w:pPr>
              <w:tabs>
                <w:tab w:val="left" w:pos="4680"/>
              </w:tabs>
              <w:ind w:right="-1267"/>
              <w:rPr>
                <w:rFonts w:ascii="Times New Roman" w:hAnsi="Times New Roman"/>
                <w:sz w:val="24"/>
              </w:rPr>
            </w:pPr>
            <w:r>
              <w:rPr>
                <w:rFonts w:ascii="Times New Roman" w:hAnsi="Times New Roman"/>
                <w:sz w:val="24"/>
              </w:rPr>
              <w:t>$1,500,000</w:t>
            </w:r>
          </w:p>
          <w:p w:rsidR="0064454F" w:rsidRPr="00611D3C" w:rsidRDefault="0064454F" w:rsidP="00611D3C">
            <w:pPr>
              <w:tabs>
                <w:tab w:val="left" w:pos="4680"/>
              </w:tabs>
              <w:ind w:right="-1267"/>
              <w:rPr>
                <w:rFonts w:ascii="Times New Roman" w:hAnsi="Times New Roman"/>
                <w:sz w:val="24"/>
              </w:rPr>
            </w:pPr>
          </w:p>
        </w:tc>
      </w:tr>
      <w:tr w:rsidR="00611D3C" w:rsidRPr="00611D3C" w:rsidTr="00941C56">
        <w:trPr>
          <w:trHeight w:val="666"/>
        </w:trPr>
        <w:tc>
          <w:tcPr>
            <w:tcW w:w="3240" w:type="dxa"/>
          </w:tcPr>
          <w:p w:rsidR="00611D3C" w:rsidRPr="00611D3C" w:rsidRDefault="00611D3C" w:rsidP="00611D3C">
            <w:pPr>
              <w:jc w:val="left"/>
              <w:rPr>
                <w:rFonts w:ascii="Times New Roman" w:hAnsi="Times New Roman"/>
                <w:b/>
                <w:bCs/>
                <w:sz w:val="24"/>
              </w:rPr>
            </w:pPr>
            <w:r w:rsidRPr="00611D3C">
              <w:rPr>
                <w:rFonts w:ascii="Times New Roman" w:hAnsi="Times New Roman"/>
                <w:b/>
                <w:bCs/>
                <w:sz w:val="24"/>
              </w:rPr>
              <w:t>Donor:</w:t>
            </w:r>
          </w:p>
        </w:tc>
        <w:tc>
          <w:tcPr>
            <w:tcW w:w="5832" w:type="dxa"/>
            <w:vAlign w:val="center"/>
          </w:tcPr>
          <w:p w:rsidR="00611D3C" w:rsidRPr="00611D3C" w:rsidRDefault="00611D3C" w:rsidP="00611D3C">
            <w:pPr>
              <w:jc w:val="left"/>
              <w:rPr>
                <w:rFonts w:ascii="Times New Roman" w:hAnsi="Times New Roman"/>
                <w:bCs/>
                <w:sz w:val="24"/>
              </w:rPr>
            </w:pPr>
            <w:r w:rsidRPr="00611D3C">
              <w:rPr>
                <w:rFonts w:ascii="Times New Roman" w:hAnsi="Times New Roman"/>
                <w:bCs/>
                <w:sz w:val="24"/>
              </w:rPr>
              <w:t>Norwegian Government</w:t>
            </w:r>
          </w:p>
          <w:p w:rsidR="00611D3C" w:rsidRPr="00611D3C" w:rsidRDefault="00611D3C" w:rsidP="009B3AFF">
            <w:pPr>
              <w:tabs>
                <w:tab w:val="left" w:pos="4680"/>
              </w:tabs>
              <w:ind w:right="-1267"/>
              <w:rPr>
                <w:rFonts w:ascii="Times New Roman" w:hAnsi="Times New Roman"/>
                <w:sz w:val="24"/>
              </w:rPr>
            </w:pPr>
          </w:p>
        </w:tc>
      </w:tr>
    </w:tbl>
    <w:p w:rsidR="00611D3C" w:rsidRPr="00611D3C" w:rsidRDefault="00611D3C" w:rsidP="00611D3C">
      <w:pPr>
        <w:rPr>
          <w:rFonts w:ascii="Times New Roman" w:hAnsi="Times New Roman"/>
          <w:b/>
          <w:bCs/>
          <w:sz w:val="24"/>
        </w:rPr>
      </w:pPr>
      <w:r w:rsidRPr="00611D3C">
        <w:rPr>
          <w:rFonts w:ascii="Times New Roman" w:hAnsi="Times New Roman"/>
          <w:b/>
          <w:bCs/>
          <w:sz w:val="24"/>
        </w:rPr>
        <w:t xml:space="preserve">Brief Description </w:t>
      </w:r>
    </w:p>
    <w:p w:rsidR="00611D3C" w:rsidRPr="00611D3C" w:rsidRDefault="00611D3C" w:rsidP="00611D3C">
      <w:pPr>
        <w:tabs>
          <w:tab w:val="left" w:pos="8222"/>
        </w:tabs>
        <w:snapToGrid w:val="0"/>
        <w:spacing w:after="120"/>
        <w:rPr>
          <w:rFonts w:ascii="Times New Roman" w:hAnsi="Times New Roman"/>
          <w:sz w:val="24"/>
        </w:rPr>
      </w:pPr>
      <w:r w:rsidRPr="00611D3C">
        <w:rPr>
          <w:rFonts w:ascii="Times New Roman" w:hAnsi="Times New Roman"/>
          <w:sz w:val="24"/>
        </w:rPr>
        <w:t xml:space="preserve">The project seeks to strengthen the procurement capacity of Delta, Rivers, Bayelsa and Akwa Ibom States through training, and establishment of legislative frameworks to enhance sustainability. </w:t>
      </w:r>
      <w:r>
        <w:rPr>
          <w:rFonts w:ascii="Times New Roman" w:hAnsi="Times New Roman"/>
          <w:sz w:val="24"/>
        </w:rPr>
        <w:t xml:space="preserve">This would include supporting the </w:t>
      </w:r>
      <w:r w:rsidRPr="00611D3C">
        <w:rPr>
          <w:rFonts w:ascii="Times New Roman" w:hAnsi="Times New Roman"/>
          <w:sz w:val="24"/>
        </w:rPr>
        <w:t xml:space="preserve">Due Process </w:t>
      </w:r>
      <w:r>
        <w:rPr>
          <w:rFonts w:ascii="Times New Roman" w:hAnsi="Times New Roman"/>
          <w:sz w:val="24"/>
        </w:rPr>
        <w:t xml:space="preserve">mechanism </w:t>
      </w:r>
      <w:r w:rsidRPr="00611D3C">
        <w:rPr>
          <w:rFonts w:ascii="Times New Roman" w:hAnsi="Times New Roman"/>
          <w:sz w:val="24"/>
        </w:rPr>
        <w:t>in the States to assist them to strengthen procurement systems in the State and Local Government institutions and to assist them to engage with the public.</w:t>
      </w:r>
      <w:r>
        <w:rPr>
          <w:rFonts w:ascii="Times New Roman" w:hAnsi="Times New Roman"/>
          <w:sz w:val="24"/>
        </w:rPr>
        <w:t xml:space="preserve"> Other areas of support include </w:t>
      </w:r>
      <w:r w:rsidRPr="00611D3C">
        <w:rPr>
          <w:rFonts w:ascii="Times New Roman" w:hAnsi="Times New Roman"/>
          <w:sz w:val="24"/>
        </w:rPr>
        <w:t>to non-state actors to encourage public participation and monitoring of the procurement process in the states. In this respect, network of CSOs will be supported to engage in the procurement process at all levels particularly in those projects at the local government levels.</w:t>
      </w:r>
      <w:r>
        <w:rPr>
          <w:rFonts w:ascii="Times New Roman" w:hAnsi="Times New Roman"/>
          <w:sz w:val="24"/>
        </w:rPr>
        <w:t xml:space="preserve"> </w:t>
      </w:r>
      <w:r w:rsidRPr="00611D3C">
        <w:rPr>
          <w:rFonts w:ascii="Times New Roman" w:hAnsi="Times New Roman"/>
          <w:sz w:val="24"/>
        </w:rPr>
        <w:t>The primary beneficiaries of the project are the citizens of Delta, Rivers, Bayelsa and Akwa Ibom States in particular and Nigeria in general. Other beneficiaries include participating civil society organisations and private sector institutions supporting procurement activities in the region.</w:t>
      </w:r>
    </w:p>
    <w:p w:rsidR="00941C56" w:rsidRDefault="00941C56">
      <w:pPr>
        <w:rPr>
          <w:rFonts w:ascii="Times New Roman" w:hAnsi="Times New Roman"/>
          <w:b/>
          <w:sz w:val="24"/>
        </w:rPr>
      </w:pPr>
    </w:p>
    <w:p w:rsidR="00F523EC" w:rsidRPr="00941C56" w:rsidRDefault="00941C56">
      <w:pPr>
        <w:rPr>
          <w:rFonts w:ascii="Times New Roman" w:hAnsi="Times New Roman"/>
          <w:b/>
          <w:sz w:val="24"/>
        </w:rPr>
      </w:pPr>
      <w:r w:rsidRPr="00941C56">
        <w:rPr>
          <w:rFonts w:ascii="Times New Roman" w:hAnsi="Times New Roman"/>
          <w:b/>
          <w:sz w:val="24"/>
        </w:rPr>
        <w:t>Progress o</w:t>
      </w:r>
      <w:r w:rsidR="00356005">
        <w:rPr>
          <w:rFonts w:ascii="Times New Roman" w:hAnsi="Times New Roman"/>
          <w:b/>
          <w:sz w:val="24"/>
        </w:rPr>
        <w:t>n</w:t>
      </w:r>
      <w:r w:rsidRPr="00941C56">
        <w:rPr>
          <w:rFonts w:ascii="Times New Roman" w:hAnsi="Times New Roman"/>
          <w:b/>
          <w:sz w:val="24"/>
        </w:rPr>
        <w:t xml:space="preserve"> implementation</w:t>
      </w:r>
    </w:p>
    <w:p w:rsidR="00FF35CA" w:rsidRDefault="00941C56">
      <w:pPr>
        <w:rPr>
          <w:rFonts w:ascii="Times New Roman" w:hAnsi="Times New Roman"/>
          <w:sz w:val="24"/>
        </w:rPr>
      </w:pPr>
      <w:r>
        <w:rPr>
          <w:rFonts w:ascii="Times New Roman" w:hAnsi="Times New Roman"/>
          <w:sz w:val="24"/>
        </w:rPr>
        <w:t>The project forms part of the UNDP Country Action Plan signed with the Nigeria</w:t>
      </w:r>
      <w:r w:rsidR="00CE7E13">
        <w:rPr>
          <w:rFonts w:ascii="Times New Roman" w:hAnsi="Times New Roman"/>
          <w:sz w:val="24"/>
        </w:rPr>
        <w:t xml:space="preserve"> government and running between 2009 and 2012. </w:t>
      </w:r>
      <w:r>
        <w:rPr>
          <w:rFonts w:ascii="Times New Roman" w:hAnsi="Times New Roman"/>
          <w:sz w:val="24"/>
        </w:rPr>
        <w:t xml:space="preserve">As part of UNDP substantive support to the states including the four Niger Delta States implementing the project, a strong synergy has </w:t>
      </w:r>
      <w:r>
        <w:rPr>
          <w:rFonts w:ascii="Times New Roman" w:hAnsi="Times New Roman"/>
          <w:sz w:val="24"/>
        </w:rPr>
        <w:lastRenderedPageBreak/>
        <w:t xml:space="preserve">been built between the project and other UNDP projects thus achieving support and sustainability. </w:t>
      </w:r>
    </w:p>
    <w:p w:rsidR="00CE7E13" w:rsidRDefault="00CE7E13">
      <w:pPr>
        <w:rPr>
          <w:rFonts w:ascii="Times New Roman" w:hAnsi="Times New Roman"/>
          <w:sz w:val="24"/>
        </w:rPr>
      </w:pPr>
    </w:p>
    <w:p w:rsidR="00FF35CA" w:rsidRPr="00FF35CA" w:rsidRDefault="00FF35CA">
      <w:pPr>
        <w:rPr>
          <w:rFonts w:ascii="Times New Roman" w:hAnsi="Times New Roman"/>
          <w:sz w:val="24"/>
        </w:rPr>
      </w:pPr>
      <w:r>
        <w:rPr>
          <w:rFonts w:ascii="Times New Roman" w:hAnsi="Times New Roman"/>
          <w:sz w:val="24"/>
        </w:rPr>
        <w:t xml:space="preserve">The under listed activities contained in the first year’s workplan have been built into the implementing partners workplan. </w:t>
      </w:r>
      <w:r w:rsidR="00941C56" w:rsidRPr="00FF35CA">
        <w:rPr>
          <w:rFonts w:ascii="Times New Roman" w:hAnsi="Times New Roman"/>
          <w:sz w:val="24"/>
        </w:rPr>
        <w:t xml:space="preserve"> </w:t>
      </w:r>
    </w:p>
    <w:p w:rsidR="00941C56" w:rsidRPr="00FF35CA" w:rsidRDefault="00FF35CA" w:rsidP="00FF35CA">
      <w:pPr>
        <w:pStyle w:val="ListParagraph"/>
        <w:numPr>
          <w:ilvl w:val="0"/>
          <w:numId w:val="3"/>
        </w:numPr>
        <w:rPr>
          <w:rFonts w:ascii="Times New Roman" w:hAnsi="Times New Roman"/>
          <w:sz w:val="24"/>
        </w:rPr>
      </w:pPr>
      <w:r w:rsidRPr="00FF35CA">
        <w:rPr>
          <w:rFonts w:ascii="Times New Roman" w:hAnsi="Times New Roman"/>
          <w:sz w:val="24"/>
        </w:rPr>
        <w:t>Conduct consultative meeting with implementing partners</w:t>
      </w:r>
    </w:p>
    <w:p w:rsidR="00FF35CA" w:rsidRPr="00FF35CA" w:rsidRDefault="00FF35CA" w:rsidP="00FF35CA">
      <w:pPr>
        <w:pStyle w:val="ListParagraph"/>
        <w:numPr>
          <w:ilvl w:val="0"/>
          <w:numId w:val="3"/>
        </w:numPr>
        <w:rPr>
          <w:rFonts w:ascii="Times New Roman" w:hAnsi="Times New Roman"/>
          <w:sz w:val="24"/>
        </w:rPr>
      </w:pPr>
      <w:r w:rsidRPr="00FF35CA">
        <w:rPr>
          <w:rFonts w:ascii="Times New Roman" w:hAnsi="Times New Roman"/>
          <w:sz w:val="24"/>
        </w:rPr>
        <w:t>Develop and outline terms of cooperation for UNDP to support States/LGCs</w:t>
      </w:r>
    </w:p>
    <w:p w:rsidR="00FF35CA" w:rsidRPr="00FF35CA" w:rsidRDefault="00FF35CA" w:rsidP="00FF35CA">
      <w:pPr>
        <w:pStyle w:val="ListParagraph"/>
        <w:numPr>
          <w:ilvl w:val="0"/>
          <w:numId w:val="3"/>
        </w:numPr>
        <w:rPr>
          <w:rFonts w:ascii="Times New Roman" w:hAnsi="Times New Roman"/>
          <w:sz w:val="24"/>
        </w:rPr>
      </w:pPr>
      <w:r w:rsidRPr="00FF35CA">
        <w:rPr>
          <w:rFonts w:ascii="Times New Roman" w:hAnsi="Times New Roman"/>
          <w:sz w:val="24"/>
        </w:rPr>
        <w:t>Conduct public procurement needs assessment of the states to facilitate public discussions on findings</w:t>
      </w:r>
    </w:p>
    <w:p w:rsidR="00FF35CA" w:rsidRPr="00FF35CA" w:rsidRDefault="00FF35CA" w:rsidP="00FF35CA">
      <w:pPr>
        <w:pStyle w:val="ListParagraph"/>
        <w:numPr>
          <w:ilvl w:val="0"/>
          <w:numId w:val="3"/>
        </w:numPr>
        <w:rPr>
          <w:rFonts w:ascii="Times New Roman" w:hAnsi="Times New Roman"/>
          <w:sz w:val="24"/>
        </w:rPr>
      </w:pPr>
      <w:r w:rsidRPr="00FF35CA">
        <w:rPr>
          <w:rFonts w:ascii="Times New Roman" w:hAnsi="Times New Roman"/>
          <w:sz w:val="24"/>
        </w:rPr>
        <w:t>Develop tool for performing State Procurement Assessment (with assistance from Consultant)</w:t>
      </w:r>
    </w:p>
    <w:p w:rsidR="00FF35CA" w:rsidRPr="00FF35CA" w:rsidRDefault="00FF35CA" w:rsidP="00FF35CA">
      <w:pPr>
        <w:pStyle w:val="ListParagraph"/>
        <w:numPr>
          <w:ilvl w:val="0"/>
          <w:numId w:val="3"/>
        </w:numPr>
        <w:rPr>
          <w:rFonts w:ascii="Times New Roman" w:hAnsi="Times New Roman"/>
          <w:sz w:val="24"/>
        </w:rPr>
      </w:pPr>
      <w:r w:rsidRPr="00FF35CA">
        <w:rPr>
          <w:rFonts w:ascii="Times New Roman" w:hAnsi="Times New Roman"/>
          <w:sz w:val="24"/>
        </w:rPr>
        <w:t>Conduct Procurement Assessment based on the tool developed</w:t>
      </w:r>
    </w:p>
    <w:p w:rsidR="00FF35CA" w:rsidRPr="00FF35CA" w:rsidRDefault="00FF35CA" w:rsidP="00FF35CA">
      <w:pPr>
        <w:pStyle w:val="ListParagraph"/>
        <w:numPr>
          <w:ilvl w:val="0"/>
          <w:numId w:val="3"/>
        </w:numPr>
        <w:rPr>
          <w:rFonts w:ascii="Times New Roman" w:hAnsi="Times New Roman"/>
          <w:sz w:val="24"/>
        </w:rPr>
      </w:pPr>
      <w:r w:rsidRPr="00FF35CA">
        <w:rPr>
          <w:rFonts w:ascii="Times New Roman" w:hAnsi="Times New Roman"/>
          <w:sz w:val="24"/>
        </w:rPr>
        <w:t>Publish draft report of Procurement Assessment and facilitate public discussions and feedback</w:t>
      </w:r>
    </w:p>
    <w:p w:rsidR="00FF35CA" w:rsidRPr="00FF35CA" w:rsidRDefault="00FF35CA" w:rsidP="00FF35CA">
      <w:pPr>
        <w:pStyle w:val="ListParagraph"/>
        <w:numPr>
          <w:ilvl w:val="0"/>
          <w:numId w:val="3"/>
        </w:numPr>
        <w:rPr>
          <w:rFonts w:ascii="Times New Roman" w:hAnsi="Times New Roman"/>
          <w:sz w:val="24"/>
        </w:rPr>
      </w:pPr>
      <w:r w:rsidRPr="00FF35CA">
        <w:rPr>
          <w:rFonts w:ascii="Times New Roman" w:hAnsi="Times New Roman"/>
          <w:sz w:val="24"/>
        </w:rPr>
        <w:t>Prepare draft PPL bill and PP regulations/Guidelines</w:t>
      </w:r>
    </w:p>
    <w:p w:rsidR="00FF35CA" w:rsidRDefault="00FF35CA">
      <w:pPr>
        <w:rPr>
          <w:rFonts w:ascii="Times New Roman" w:hAnsi="Times New Roman"/>
          <w:sz w:val="24"/>
        </w:rPr>
      </w:pPr>
    </w:p>
    <w:p w:rsidR="00CE7E13" w:rsidRPr="00CE7E13" w:rsidRDefault="00CE7E13">
      <w:pPr>
        <w:rPr>
          <w:rFonts w:ascii="Times New Roman" w:hAnsi="Times New Roman"/>
          <w:b/>
          <w:sz w:val="24"/>
        </w:rPr>
      </w:pPr>
      <w:r w:rsidRPr="00CE7E13">
        <w:rPr>
          <w:rFonts w:ascii="Times New Roman" w:hAnsi="Times New Roman"/>
          <w:b/>
          <w:sz w:val="24"/>
        </w:rPr>
        <w:t>Update on project performance</w:t>
      </w:r>
    </w:p>
    <w:p w:rsidR="006B06CB" w:rsidRPr="006B06CB" w:rsidRDefault="006B06CB" w:rsidP="006B06CB">
      <w:pPr>
        <w:pStyle w:val="ListParagraph"/>
        <w:numPr>
          <w:ilvl w:val="0"/>
          <w:numId w:val="4"/>
        </w:numPr>
        <w:rPr>
          <w:rFonts w:ascii="Times New Roman" w:hAnsi="Times New Roman"/>
          <w:sz w:val="24"/>
        </w:rPr>
      </w:pPr>
      <w:r w:rsidRPr="006B06CB">
        <w:rPr>
          <w:rFonts w:ascii="Times New Roman" w:hAnsi="Times New Roman"/>
          <w:sz w:val="24"/>
        </w:rPr>
        <w:t>Consultations held with partners resulting in workplan except Bayelsa</w:t>
      </w:r>
      <w:r w:rsidR="00CE7E13">
        <w:rPr>
          <w:rFonts w:ascii="Times New Roman" w:hAnsi="Times New Roman"/>
          <w:sz w:val="24"/>
        </w:rPr>
        <w:t xml:space="preserve"> (yet to develop its workplan)</w:t>
      </w:r>
      <w:r w:rsidRPr="006B06CB">
        <w:rPr>
          <w:rFonts w:ascii="Times New Roman" w:hAnsi="Times New Roman"/>
          <w:sz w:val="24"/>
        </w:rPr>
        <w:t>.</w:t>
      </w:r>
    </w:p>
    <w:p w:rsidR="006B06CB" w:rsidRDefault="006B06CB" w:rsidP="006B06CB">
      <w:pPr>
        <w:pStyle w:val="ListParagraph"/>
        <w:numPr>
          <w:ilvl w:val="0"/>
          <w:numId w:val="4"/>
        </w:numPr>
        <w:rPr>
          <w:rFonts w:ascii="Times New Roman" w:hAnsi="Times New Roman"/>
          <w:sz w:val="24"/>
        </w:rPr>
      </w:pPr>
      <w:r w:rsidRPr="006B06CB">
        <w:rPr>
          <w:rFonts w:ascii="Times New Roman" w:hAnsi="Times New Roman"/>
          <w:sz w:val="24"/>
        </w:rPr>
        <w:t>The State’s MOU with UNDP for the four years covers this project</w:t>
      </w:r>
    </w:p>
    <w:p w:rsidR="00CE7E13" w:rsidRPr="006B06CB" w:rsidRDefault="00CE7E13" w:rsidP="006B06CB">
      <w:pPr>
        <w:pStyle w:val="ListParagraph"/>
        <w:numPr>
          <w:ilvl w:val="0"/>
          <w:numId w:val="4"/>
        </w:numPr>
        <w:rPr>
          <w:rFonts w:ascii="Times New Roman" w:hAnsi="Times New Roman"/>
          <w:sz w:val="24"/>
        </w:rPr>
      </w:pPr>
      <w:r>
        <w:rPr>
          <w:rFonts w:ascii="Times New Roman" w:hAnsi="Times New Roman"/>
          <w:sz w:val="24"/>
        </w:rPr>
        <w:t xml:space="preserve">The states are at various stages of implementation of their workplan. </w:t>
      </w:r>
    </w:p>
    <w:p w:rsidR="00427377" w:rsidRDefault="006B06CB" w:rsidP="006B06CB">
      <w:pPr>
        <w:pStyle w:val="ListParagraph"/>
        <w:numPr>
          <w:ilvl w:val="0"/>
          <w:numId w:val="4"/>
        </w:numPr>
        <w:rPr>
          <w:rFonts w:ascii="Times New Roman" w:hAnsi="Times New Roman"/>
          <w:sz w:val="24"/>
        </w:rPr>
      </w:pPr>
      <w:r w:rsidRPr="006B06CB">
        <w:rPr>
          <w:rFonts w:ascii="Times New Roman" w:hAnsi="Times New Roman"/>
          <w:sz w:val="24"/>
        </w:rPr>
        <w:t>As at the time of signing the contribution agreement</w:t>
      </w:r>
      <w:r w:rsidR="00CE7E13">
        <w:rPr>
          <w:rFonts w:ascii="Times New Roman" w:hAnsi="Times New Roman"/>
          <w:sz w:val="24"/>
        </w:rPr>
        <w:t xml:space="preserve"> in April 2009</w:t>
      </w:r>
      <w:r w:rsidRPr="006B06CB">
        <w:rPr>
          <w:rFonts w:ascii="Times New Roman" w:hAnsi="Times New Roman"/>
          <w:sz w:val="24"/>
        </w:rPr>
        <w:t xml:space="preserve">, none of the four </w:t>
      </w:r>
      <w:r w:rsidR="00CE7E13">
        <w:rPr>
          <w:rFonts w:ascii="Times New Roman" w:hAnsi="Times New Roman"/>
          <w:sz w:val="24"/>
        </w:rPr>
        <w:t>s</w:t>
      </w:r>
      <w:r w:rsidRPr="006B06CB">
        <w:rPr>
          <w:rFonts w:ascii="Times New Roman" w:hAnsi="Times New Roman"/>
          <w:sz w:val="24"/>
        </w:rPr>
        <w:t xml:space="preserve">tates had a public procurement law. Delta State signed its public procurement </w:t>
      </w:r>
      <w:r>
        <w:rPr>
          <w:rFonts w:ascii="Times New Roman" w:hAnsi="Times New Roman"/>
          <w:sz w:val="24"/>
        </w:rPr>
        <w:t xml:space="preserve">bill </w:t>
      </w:r>
      <w:r w:rsidRPr="006B06CB">
        <w:rPr>
          <w:rFonts w:ascii="Times New Roman" w:hAnsi="Times New Roman"/>
          <w:sz w:val="24"/>
        </w:rPr>
        <w:t xml:space="preserve">into law </w:t>
      </w:r>
      <w:r w:rsidR="00427377">
        <w:rPr>
          <w:rFonts w:ascii="Times New Roman" w:hAnsi="Times New Roman"/>
          <w:sz w:val="24"/>
        </w:rPr>
        <w:t xml:space="preserve">on 27 August 2009, just few months after the signing of the contribution agreement. With the support from the project, Delta State Due Process is making tremendous progress in the implementation of the law. Current activities being supported by the project </w:t>
      </w:r>
      <w:r w:rsidR="00CE7E13">
        <w:rPr>
          <w:rFonts w:ascii="Times New Roman" w:hAnsi="Times New Roman"/>
          <w:sz w:val="24"/>
        </w:rPr>
        <w:t xml:space="preserve">for the State </w:t>
      </w:r>
      <w:r w:rsidR="00427377">
        <w:rPr>
          <w:rFonts w:ascii="Times New Roman" w:hAnsi="Times New Roman"/>
          <w:sz w:val="24"/>
        </w:rPr>
        <w:t>include the following:</w:t>
      </w:r>
    </w:p>
    <w:p w:rsidR="00427377" w:rsidRPr="00427377" w:rsidRDefault="00427377" w:rsidP="00427377">
      <w:pPr>
        <w:pStyle w:val="ListParagraph"/>
        <w:numPr>
          <w:ilvl w:val="1"/>
          <w:numId w:val="4"/>
        </w:numPr>
        <w:rPr>
          <w:rFonts w:ascii="Times New Roman" w:hAnsi="Times New Roman"/>
          <w:sz w:val="24"/>
        </w:rPr>
      </w:pPr>
      <w:r w:rsidRPr="00427377">
        <w:rPr>
          <w:rFonts w:ascii="Times New Roman" w:hAnsi="Times New Roman"/>
          <w:sz w:val="24"/>
        </w:rPr>
        <w:t xml:space="preserve">Massive awareness creation -  </w:t>
      </w:r>
      <w:r>
        <w:rPr>
          <w:rFonts w:ascii="Times New Roman" w:hAnsi="Times New Roman"/>
          <w:sz w:val="24"/>
        </w:rPr>
        <w:t xml:space="preserve">production and dissemination of IEC materials </w:t>
      </w:r>
      <w:r w:rsidRPr="00427377">
        <w:rPr>
          <w:rFonts w:ascii="Times New Roman" w:hAnsi="Times New Roman"/>
          <w:sz w:val="24"/>
        </w:rPr>
        <w:t>radio/tv jingles</w:t>
      </w:r>
      <w:r>
        <w:rPr>
          <w:rFonts w:ascii="Times New Roman" w:hAnsi="Times New Roman"/>
          <w:sz w:val="24"/>
        </w:rPr>
        <w:t xml:space="preserve">, </w:t>
      </w:r>
      <w:r w:rsidR="00C1055E">
        <w:rPr>
          <w:rFonts w:ascii="Times New Roman" w:hAnsi="Times New Roman"/>
          <w:sz w:val="24"/>
        </w:rPr>
        <w:t>reproduction of the law and distribution to MDAs, contractors, CSOs</w:t>
      </w:r>
    </w:p>
    <w:p w:rsidR="00427377" w:rsidRDefault="00427377" w:rsidP="00427377">
      <w:pPr>
        <w:pStyle w:val="ListParagraph"/>
        <w:numPr>
          <w:ilvl w:val="1"/>
          <w:numId w:val="4"/>
        </w:numPr>
        <w:rPr>
          <w:rFonts w:ascii="Times New Roman" w:hAnsi="Times New Roman"/>
          <w:sz w:val="24"/>
        </w:rPr>
      </w:pPr>
      <w:r w:rsidRPr="00427377">
        <w:rPr>
          <w:rFonts w:ascii="Times New Roman" w:hAnsi="Times New Roman"/>
          <w:sz w:val="24"/>
        </w:rPr>
        <w:t>Sensitization of senior public officers, contractors, and CSOs</w:t>
      </w:r>
    </w:p>
    <w:p w:rsidR="00427377" w:rsidRDefault="00427377" w:rsidP="00427377">
      <w:pPr>
        <w:pStyle w:val="ListParagraph"/>
        <w:numPr>
          <w:ilvl w:val="1"/>
          <w:numId w:val="4"/>
        </w:numPr>
        <w:rPr>
          <w:rFonts w:ascii="Times New Roman" w:hAnsi="Times New Roman"/>
          <w:sz w:val="24"/>
        </w:rPr>
      </w:pPr>
      <w:r>
        <w:rPr>
          <w:rFonts w:ascii="Times New Roman" w:hAnsi="Times New Roman"/>
          <w:sz w:val="24"/>
        </w:rPr>
        <w:t>Capacity assessment for the implementation of the law</w:t>
      </w:r>
    </w:p>
    <w:p w:rsidR="00427377" w:rsidRDefault="00427377" w:rsidP="00427377">
      <w:pPr>
        <w:pStyle w:val="ListParagraph"/>
        <w:numPr>
          <w:ilvl w:val="1"/>
          <w:numId w:val="4"/>
        </w:numPr>
        <w:rPr>
          <w:rFonts w:ascii="Times New Roman" w:hAnsi="Times New Roman"/>
          <w:sz w:val="24"/>
        </w:rPr>
      </w:pPr>
      <w:r>
        <w:rPr>
          <w:rFonts w:ascii="Times New Roman" w:hAnsi="Times New Roman"/>
          <w:sz w:val="24"/>
        </w:rPr>
        <w:t>Support to CSO to train and monitor procurement/development projects</w:t>
      </w:r>
    </w:p>
    <w:p w:rsidR="000949D2" w:rsidRPr="00427377" w:rsidRDefault="000949D2" w:rsidP="00427377">
      <w:pPr>
        <w:pStyle w:val="ListParagraph"/>
        <w:numPr>
          <w:ilvl w:val="1"/>
          <w:numId w:val="4"/>
        </w:numPr>
        <w:rPr>
          <w:rFonts w:ascii="Times New Roman" w:hAnsi="Times New Roman"/>
          <w:sz w:val="24"/>
        </w:rPr>
      </w:pPr>
      <w:r>
        <w:rPr>
          <w:rFonts w:ascii="Times New Roman" w:hAnsi="Times New Roman"/>
          <w:sz w:val="24"/>
        </w:rPr>
        <w:t>Experience sharing visit to the Bureau for Public Procurement and National Assembly committees over sighting public procurement at federal level on the implementation of the</w:t>
      </w:r>
      <w:r w:rsidR="00B37014">
        <w:rPr>
          <w:rFonts w:ascii="Times New Roman" w:hAnsi="Times New Roman"/>
          <w:sz w:val="24"/>
        </w:rPr>
        <w:t xml:space="preserve"> federal Public procurement Act.</w:t>
      </w:r>
    </w:p>
    <w:p w:rsidR="00CE7E13" w:rsidRDefault="00CE7E13" w:rsidP="00CE7E13">
      <w:pPr>
        <w:rPr>
          <w:rFonts w:ascii="Times New Roman" w:hAnsi="Times New Roman"/>
          <w:sz w:val="24"/>
        </w:rPr>
      </w:pPr>
    </w:p>
    <w:p w:rsidR="00CE7E13" w:rsidRPr="00CE7E13" w:rsidRDefault="00CE7E13" w:rsidP="00CE7E13">
      <w:pPr>
        <w:rPr>
          <w:rFonts w:ascii="Times New Roman" w:hAnsi="Times New Roman"/>
          <w:sz w:val="24"/>
        </w:rPr>
      </w:pPr>
    </w:p>
    <w:sectPr w:rsidR="00CE7E13" w:rsidRPr="00CE7E13" w:rsidSect="008A63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9A4"/>
    <w:multiLevelType w:val="hybridMultilevel"/>
    <w:tmpl w:val="1AD48E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CF2EF7"/>
    <w:multiLevelType w:val="hybridMultilevel"/>
    <w:tmpl w:val="EF24F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7223EB"/>
    <w:multiLevelType w:val="hybridMultilevel"/>
    <w:tmpl w:val="66925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AD708A"/>
    <w:multiLevelType w:val="hybridMultilevel"/>
    <w:tmpl w:val="42B23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1D3C"/>
    <w:rsid w:val="000949D2"/>
    <w:rsid w:val="00217BB2"/>
    <w:rsid w:val="00235792"/>
    <w:rsid w:val="00356005"/>
    <w:rsid w:val="00427377"/>
    <w:rsid w:val="005808E0"/>
    <w:rsid w:val="00611D3C"/>
    <w:rsid w:val="0064454F"/>
    <w:rsid w:val="006B06CB"/>
    <w:rsid w:val="00826987"/>
    <w:rsid w:val="008A631A"/>
    <w:rsid w:val="00941C56"/>
    <w:rsid w:val="00AD4EAF"/>
    <w:rsid w:val="00B37014"/>
    <w:rsid w:val="00C1055E"/>
    <w:rsid w:val="00CE7E13"/>
    <w:rsid w:val="00DE6ED8"/>
    <w:rsid w:val="00F63C92"/>
    <w:rsid w:val="00F92350"/>
    <w:rsid w:val="00FF3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3C"/>
    <w:pPr>
      <w:spacing w:after="6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35CA"/>
    <w:pPr>
      <w:tabs>
        <w:tab w:val="center" w:pos="4153"/>
        <w:tab w:val="right" w:pos="8306"/>
      </w:tabs>
    </w:pPr>
  </w:style>
  <w:style w:type="character" w:customStyle="1" w:styleId="HeaderChar">
    <w:name w:val="Header Char"/>
    <w:basedOn w:val="DefaultParagraphFont"/>
    <w:link w:val="Header"/>
    <w:rsid w:val="00FF35CA"/>
    <w:rPr>
      <w:rFonts w:ascii="Arial" w:eastAsia="Times New Roman" w:hAnsi="Arial" w:cs="Times New Roman"/>
      <w:szCs w:val="24"/>
    </w:rPr>
  </w:style>
  <w:style w:type="paragraph" w:styleId="ListParagraph">
    <w:name w:val="List Paragraph"/>
    <w:basedOn w:val="Normal"/>
    <w:uiPriority w:val="34"/>
    <w:qFormat/>
    <w:rsid w:val="00FF35CA"/>
    <w:pPr>
      <w:ind w:left="720"/>
      <w:contextualSpacing/>
    </w:pPr>
  </w:style>
  <w:style w:type="paragraph" w:styleId="BodyText">
    <w:name w:val="Body Text"/>
    <w:basedOn w:val="Normal"/>
    <w:link w:val="BodyTextChar"/>
    <w:unhideWhenUsed/>
    <w:rsid w:val="00826987"/>
    <w:pPr>
      <w:spacing w:after="0"/>
      <w:jc w:val="center"/>
    </w:pPr>
    <w:rPr>
      <w:rFonts w:ascii="Times New Roman" w:hAnsi="Times New Roman"/>
      <w:b/>
      <w:bCs/>
      <w:sz w:val="24"/>
      <w:lang w:val="en-US"/>
    </w:rPr>
  </w:style>
  <w:style w:type="character" w:customStyle="1" w:styleId="BodyTextChar">
    <w:name w:val="Body Text Char"/>
    <w:basedOn w:val="DefaultParagraphFont"/>
    <w:link w:val="BodyText"/>
    <w:rsid w:val="00826987"/>
    <w:rPr>
      <w:rFonts w:ascii="Times New Roman" w:eastAsia="Times New Roman" w:hAnsi="Times New Roman" w:cs="Times New Roman"/>
      <w:b/>
      <w:bCs/>
      <w:sz w:val="24"/>
      <w:szCs w:val="24"/>
      <w:lang w:val="en-US"/>
    </w:rPr>
  </w:style>
  <w:style w:type="table" w:styleId="TableGrid">
    <w:name w:val="Table Grid"/>
    <w:basedOn w:val="TableNormal"/>
    <w:uiPriority w:val="59"/>
    <w:rsid w:val="008269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72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w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Country xmlns="620f46d8-b4fe-442b-8815-a7e39b8f3b40">
      <Value>93</Value>
    </Country>
    <DLCPolicyLabelClientValue xmlns="99ba3666-c468-40e9-bd56-597aae9c8760" xsi:nil="true"/>
    <DLCPolicyLabelLock xmlns="99ba3666-c468-40e9-bd56-597aae9c8760" xsi:nil="true"/>
    <Highlights xmlns="99ba3666-c468-40e9-bd56-597aae9c8760">false</Highlights>
    <Year xmlns="620f46d8-b4fe-442b-8815-a7e39b8f3b40">2009</Year>
    <AC_x0020_Document_x0020_Categories xmlns="390c1ab5-e6cd-425f-8622-fd486e46b594">Project Progress Reports</AC_x0020_Document_x0020_Categories>
    <Region xmlns="99ba3666-c468-40e9-bd56-597aae9c8760">
      <Value>1</Value>
    </Region>
    <Organization xmlns="6c64ef79-0f10-4b9c-aff2-2f11c687336e">13</Organization>
    <Sub_x002d_Region xmlns="99ba3666-c468-40e9-bd56-597aae9c8760">
      <Value>9</Value>
    </Sub_x002d_Region>
    <Source_x0028_s_x0029_ xmlns="390c1ab5-e6cd-425f-8622-fd486e46b594">
      <Value>UN</Value>
    </Source_x0028_s_x0029_>
    <Geographical_x0020_Scope xmlns="390c1ab5-e6cd-425f-8622-fd486e46b594">National</Geographical_x0020_Scope>
    <Language xmlns="6c64ef79-0f10-4b9c-aff2-2f11c687336e">English</Language>
    <ThemesV2 xmlns="6c64ef79-0f10-4b9c-aff2-2f11c687336e"/>
  </documentManagement>
</p:properties>
</file>

<file path=customXml/itemProps1.xml><?xml version="1.0" encoding="utf-8"?>
<ds:datastoreItem xmlns:ds="http://schemas.openxmlformats.org/officeDocument/2006/customXml" ds:itemID="{EEF94766-34B5-40E5-871E-3AFF3AE8104E}"/>
</file>

<file path=customXml/itemProps2.xml><?xml version="1.0" encoding="utf-8"?>
<ds:datastoreItem xmlns:ds="http://schemas.openxmlformats.org/officeDocument/2006/customXml" ds:itemID="{B27C2BA0-E451-451F-92A8-A0CC216FDE09}"/>
</file>

<file path=customXml/itemProps3.xml><?xml version="1.0" encoding="utf-8"?>
<ds:datastoreItem xmlns:ds="http://schemas.openxmlformats.org/officeDocument/2006/customXml" ds:itemID="{CB109851-7BD5-48FB-BD9B-C4F80CA1313B}"/>
</file>

<file path=customXml/itemProps4.xml><?xml version="1.0" encoding="utf-8"?>
<ds:datastoreItem xmlns:ds="http://schemas.openxmlformats.org/officeDocument/2006/customXml" ds:itemID="{37B90B8E-761C-4081-8047-8D03F38C53FE}"/>
</file>

<file path=customXml/itemProps5.xml><?xml version="1.0" encoding="utf-8"?>
<ds:datastoreItem xmlns:ds="http://schemas.openxmlformats.org/officeDocument/2006/customXml" ds:itemID="{9075658B-0FA3-4919-9D03-02AFE109B00F}"/>
</file>

<file path=docProps/app.xml><?xml version="1.0" encoding="utf-8"?>
<Properties xmlns="http://schemas.openxmlformats.org/officeDocument/2006/extended-properties" xmlns:vt="http://schemas.openxmlformats.org/officeDocument/2006/docPropsVTypes">
  <Template>Normal.dotm</Template>
  <TotalTime>58</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 public procurement Project in the Niger Delta</dc:title>
  <dc:creator>Mercy O</dc:creator>
  <cp:lastModifiedBy> </cp:lastModifiedBy>
  <cp:revision>12</cp:revision>
  <dcterms:created xsi:type="dcterms:W3CDTF">2009-11-21T23:13:00Z</dcterms:created>
  <dcterms:modified xsi:type="dcterms:W3CDTF">2009-12-18T13:11:00Z</dcterms:modified>
  <cp:contentType>Anti-Corruption Resource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0x010100DC9A8EB5B31BBE4B927B479E86025213</vt:lpwstr>
  </property>
</Properties>
</file>